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9C" w:rsidRDefault="007C269C" w:rsidP="007C269C">
      <w:pPr>
        <w:jc w:val="center"/>
        <w:rPr>
          <w:b/>
        </w:rPr>
      </w:pPr>
      <w:r>
        <w:rPr>
          <w:b/>
        </w:rPr>
        <w:t>Túrkeve Városi Önkormányzat</w:t>
      </w:r>
    </w:p>
    <w:p w:rsidR="007C269C" w:rsidRDefault="007C269C" w:rsidP="007C269C">
      <w:pPr>
        <w:jc w:val="center"/>
        <w:rPr>
          <w:b/>
        </w:rPr>
      </w:pPr>
      <w:r>
        <w:rPr>
          <w:b/>
        </w:rPr>
        <w:t>15/2022. (VI.17.) sz. rendelete</w:t>
      </w:r>
    </w:p>
    <w:p w:rsidR="007C269C" w:rsidRPr="00111F2E" w:rsidRDefault="007C269C" w:rsidP="007C269C">
      <w:pPr>
        <w:jc w:val="center"/>
        <w:rPr>
          <w:rFonts w:ascii="Arial" w:hAnsi="Arial" w:cs="Arial"/>
          <w:b/>
          <w:sz w:val="20"/>
          <w:szCs w:val="20"/>
        </w:rPr>
      </w:pPr>
      <w:r w:rsidRPr="00111F2E">
        <w:rPr>
          <w:rFonts w:ascii="Arial" w:hAnsi="Arial" w:cs="Arial"/>
          <w:b/>
          <w:sz w:val="20"/>
          <w:szCs w:val="20"/>
        </w:rPr>
        <w:t>a köztemetőkről és a temetkezés rendjéről szóló 18/2012. (IX.06.) sz. önkormányzati rendelet</w:t>
      </w:r>
    </w:p>
    <w:p w:rsidR="007C269C" w:rsidRPr="00111F2E" w:rsidRDefault="007C269C" w:rsidP="007C269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111F2E">
        <w:rPr>
          <w:rFonts w:ascii="Arial" w:hAnsi="Arial" w:cs="Arial"/>
          <w:b/>
          <w:sz w:val="20"/>
          <w:szCs w:val="20"/>
        </w:rPr>
        <w:t>módosításáról</w:t>
      </w:r>
    </w:p>
    <w:p w:rsidR="007C269C" w:rsidRPr="00111F2E" w:rsidRDefault="007C269C" w:rsidP="007C269C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7C269C" w:rsidRPr="00111F2E" w:rsidRDefault="007C269C" w:rsidP="007C269C">
      <w:pPr>
        <w:jc w:val="both"/>
        <w:rPr>
          <w:rFonts w:ascii="Arial" w:hAnsi="Arial" w:cs="Arial"/>
          <w:b/>
          <w:sz w:val="20"/>
          <w:szCs w:val="20"/>
        </w:rPr>
      </w:pPr>
      <w:r w:rsidRPr="00111F2E">
        <w:rPr>
          <w:rFonts w:ascii="Arial" w:hAnsi="Arial" w:cs="Arial"/>
          <w:b/>
          <w:sz w:val="20"/>
          <w:szCs w:val="20"/>
        </w:rPr>
        <w:t xml:space="preserve">Túrkeve Városi Önkormányzat Képviselő-testülete a temetőkről és a temetkezésről szóló </w:t>
      </w:r>
      <w:r w:rsidRPr="00111F2E">
        <w:rPr>
          <w:rFonts w:ascii="Arial" w:hAnsi="Arial" w:cs="Arial"/>
          <w:b/>
          <w:sz w:val="20"/>
          <w:szCs w:val="20"/>
        </w:rPr>
        <w:br/>
        <w:t xml:space="preserve">1999. évi XLIII. törvény 41. § (3) bekezdésben kapott felhatalmazás alapján az Alaptörvény </w:t>
      </w:r>
      <w:r w:rsidRPr="00111F2E">
        <w:rPr>
          <w:rFonts w:ascii="Arial" w:hAnsi="Arial" w:cs="Arial"/>
          <w:b/>
          <w:sz w:val="20"/>
          <w:szCs w:val="20"/>
        </w:rPr>
        <w:br/>
        <w:t xml:space="preserve">32. cikk (2) bekezdésében valamint a Magyarország helyi önkormányzatairól szóló 2011. évi </w:t>
      </w:r>
      <w:r w:rsidRPr="00111F2E">
        <w:rPr>
          <w:rFonts w:ascii="Arial" w:hAnsi="Arial" w:cs="Arial"/>
          <w:b/>
          <w:sz w:val="20"/>
          <w:szCs w:val="20"/>
        </w:rPr>
        <w:br/>
        <w:t xml:space="preserve">CLXXXIX. törvény 13. § (1) bekezdés 2. pontjában meghatározott feladatkörében eljárva a </w:t>
      </w:r>
      <w:r w:rsidRPr="00111F2E">
        <w:rPr>
          <w:rFonts w:ascii="Arial" w:hAnsi="Arial" w:cs="Arial"/>
          <w:b/>
          <w:sz w:val="20"/>
          <w:szCs w:val="20"/>
        </w:rPr>
        <w:br/>
        <w:t>következőket rendeli 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688"/>
      </w:tblGrid>
      <w:tr w:rsidR="007C269C" w:rsidRPr="00111F2E" w:rsidTr="001E5ED2">
        <w:tc>
          <w:tcPr>
            <w:tcW w:w="1396" w:type="dxa"/>
            <w:shd w:val="clear" w:color="auto" w:fill="auto"/>
          </w:tcPr>
          <w:p w:rsidR="007C269C" w:rsidRPr="00111F2E" w:rsidRDefault="007C269C" w:rsidP="007C269C">
            <w:pPr>
              <w:pStyle w:val="Listaszerbekezds"/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7892" w:type="dxa"/>
            <w:shd w:val="clear" w:color="auto" w:fill="auto"/>
          </w:tcPr>
          <w:p w:rsidR="007C269C" w:rsidRPr="00111F2E" w:rsidRDefault="007C269C" w:rsidP="001E5E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A rendelet bevezető része helyébe a következő rendelkezés lép:</w:t>
            </w:r>
          </w:p>
          <w:p w:rsidR="007C269C" w:rsidRPr="00111F2E" w:rsidRDefault="007C269C" w:rsidP="001E5ED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 xml:space="preserve">„Túrkeve Városi Önkormányzat Képviselő-testülete a temetőkről és a temetkezésről szóló 1999. évi XLIII. törvény 41. § (3) bekezdésben kapott felhatalmazás alapján az Alaptörvény 32. cikk (2) bekezdésében valamint a Magyarország helyi önkormányzatairól szóló 2011. évi </w:t>
            </w:r>
            <w:r w:rsidRPr="00111F2E">
              <w:rPr>
                <w:rFonts w:ascii="Arial" w:hAnsi="Arial" w:cs="Arial"/>
                <w:b/>
                <w:sz w:val="20"/>
                <w:szCs w:val="20"/>
              </w:rPr>
              <w:br/>
              <w:t>CLXXXIX. törvény 13. § (1) bekezdés 2. pontjában meghatározott feladatkörében eljárva a következőket rendeli el:”</w:t>
            </w:r>
          </w:p>
        </w:tc>
      </w:tr>
      <w:tr w:rsidR="007C269C" w:rsidRPr="00111F2E" w:rsidTr="001E5ED2">
        <w:tc>
          <w:tcPr>
            <w:tcW w:w="1396" w:type="dxa"/>
            <w:shd w:val="clear" w:color="auto" w:fill="auto"/>
          </w:tcPr>
          <w:p w:rsidR="007C269C" w:rsidRPr="00111F2E" w:rsidRDefault="007C269C" w:rsidP="007C269C">
            <w:pPr>
              <w:pStyle w:val="Listaszerbekezds"/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7892" w:type="dxa"/>
            <w:shd w:val="clear" w:color="auto" w:fill="auto"/>
          </w:tcPr>
          <w:p w:rsidR="007C269C" w:rsidRPr="00111F2E" w:rsidRDefault="007C269C" w:rsidP="001E5E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A köztemetőkről és a temetkezés rendjéről szóló 18/2012. (IX.06.) sz. önkormányzati rendelet 1. melléklete helyébe jelen rendelet 1. melléklete lép.</w:t>
            </w:r>
          </w:p>
        </w:tc>
      </w:tr>
      <w:tr w:rsidR="007C269C" w:rsidRPr="00111F2E" w:rsidTr="001E5ED2">
        <w:tc>
          <w:tcPr>
            <w:tcW w:w="1396" w:type="dxa"/>
            <w:shd w:val="clear" w:color="auto" w:fill="auto"/>
          </w:tcPr>
          <w:p w:rsidR="007C269C" w:rsidRPr="00111F2E" w:rsidRDefault="007C269C" w:rsidP="007C269C">
            <w:pPr>
              <w:pStyle w:val="Listaszerbekezds"/>
              <w:numPr>
                <w:ilvl w:val="0"/>
                <w:numId w:val="1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7892" w:type="dxa"/>
            <w:shd w:val="clear" w:color="auto" w:fill="auto"/>
          </w:tcPr>
          <w:p w:rsidR="007C269C" w:rsidRPr="00111F2E" w:rsidRDefault="007C269C" w:rsidP="001E5E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Ez a rendelet 2022. július 1. napján lép hatályba és 2022. július 2. napján hatályát veszti.</w:t>
            </w:r>
          </w:p>
        </w:tc>
      </w:tr>
    </w:tbl>
    <w:p w:rsidR="007C269C" w:rsidRDefault="007C269C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1E43FA" w:rsidRPr="00111F2E" w:rsidRDefault="001E43FA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7C269C" w:rsidRPr="00111F2E" w:rsidRDefault="007C269C" w:rsidP="007C269C">
      <w:pPr>
        <w:pStyle w:val="Listaszerbekezds"/>
        <w:suppressAutoHyphens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9"/>
        <w:gridCol w:w="4533"/>
      </w:tblGrid>
      <w:tr w:rsidR="007C269C" w:rsidRPr="00111F2E" w:rsidTr="001E5ED2">
        <w:trPr>
          <w:jc w:val="center"/>
        </w:trPr>
        <w:tc>
          <w:tcPr>
            <w:tcW w:w="4606" w:type="dxa"/>
            <w:shd w:val="clear" w:color="auto" w:fill="auto"/>
          </w:tcPr>
          <w:p w:rsidR="007C269C" w:rsidRPr="00111F2E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Sallai Róbert Benedek</w:t>
            </w:r>
          </w:p>
          <w:p w:rsidR="007C269C" w:rsidRPr="00111F2E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7C269C" w:rsidRPr="00111F2E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Czucziné Keresztes Anita</w:t>
            </w:r>
          </w:p>
          <w:p w:rsidR="007C269C" w:rsidRPr="00111F2E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F2E">
              <w:rPr>
                <w:rFonts w:ascii="Arial" w:hAnsi="Arial" w:cs="Arial"/>
                <w:b/>
                <w:sz w:val="20"/>
                <w:szCs w:val="20"/>
              </w:rPr>
              <w:t>jegyző</w:t>
            </w:r>
          </w:p>
        </w:tc>
      </w:tr>
    </w:tbl>
    <w:p w:rsidR="007C269C" w:rsidRPr="00111F2E" w:rsidRDefault="007C269C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7C269C" w:rsidRDefault="007C269C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1E43FA" w:rsidRPr="00111F2E" w:rsidRDefault="001E43FA" w:rsidP="007C269C">
      <w:pPr>
        <w:jc w:val="both"/>
        <w:rPr>
          <w:rFonts w:ascii="Arial" w:hAnsi="Arial" w:cs="Arial"/>
          <w:b/>
          <w:sz w:val="20"/>
          <w:szCs w:val="20"/>
        </w:rPr>
      </w:pPr>
    </w:p>
    <w:p w:rsidR="007C269C" w:rsidRDefault="007C269C" w:rsidP="007C269C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3"/>
          <w:numId w:val="3"/>
        </w:numPr>
        <w:suppressAutoHyphens/>
        <w:jc w:val="center"/>
        <w:rPr>
          <w:rFonts w:ascii="Arial" w:hAnsi="Arial" w:cs="Arial"/>
          <w:sz w:val="20"/>
          <w:szCs w:val="20"/>
        </w:rPr>
      </w:pPr>
      <w:r w:rsidRPr="00F108D4">
        <w:rPr>
          <w:rFonts w:ascii="Arial" w:hAnsi="Arial" w:cs="Arial"/>
          <w:sz w:val="20"/>
          <w:szCs w:val="20"/>
        </w:rPr>
        <w:lastRenderedPageBreak/>
        <w:t>melléklet a 29/2021.(XI.19.) sz. önkormányzati rendelethez</w:t>
      </w:r>
    </w:p>
    <w:p w:rsidR="007C269C" w:rsidRPr="00F108D4" w:rsidRDefault="007C269C" w:rsidP="007C269C">
      <w:pPr>
        <w:jc w:val="right"/>
        <w:rPr>
          <w:rFonts w:ascii="Arial" w:hAnsi="Arial" w:cs="Arial"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Sírhely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 (Ft/25 év)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I. osztályú egyes sírhely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33 125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II. osztályú egyes sírhely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22 970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III. osztályú egyes sírhely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16 405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I. osztályú páros sírhely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65 625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II. osztályú páros sírhely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45 860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 xml:space="preserve">III. osztályú páros sírhely 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32 815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Urnasírhely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32 815</w:t>
            </w:r>
          </w:p>
        </w:tc>
      </w:tr>
    </w:tbl>
    <w:p w:rsidR="007C269C" w:rsidRPr="00F108D4" w:rsidRDefault="007C269C" w:rsidP="007C269C">
      <w:pPr>
        <w:rPr>
          <w:rFonts w:ascii="Arial" w:hAnsi="Arial" w:cs="Arial"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Sírásás díja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 xml:space="preserve">Tétel megnevezése 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200 cm mélységig történő ásás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32 815 Ft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200 cm alatti mélység esetén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49 220 Ft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Urnasírhely, vagy urna rátemetés esetén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 xml:space="preserve">9 845 Ft </w:t>
            </w:r>
          </w:p>
        </w:tc>
      </w:tr>
    </w:tbl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Sírbolt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Hagyományos (Ft/férőhely/60 év)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109 690 Ft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Urnakripta (Ft/25 év)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43 875 Ft</w:t>
            </w:r>
          </w:p>
        </w:tc>
      </w:tr>
    </w:tbl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Halotthűtés díja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96 órán belüli temetés esetén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14 220 Ft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96 órán túli hűtés pótdíja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2 845 Ft</w:t>
            </w:r>
          </w:p>
        </w:tc>
      </w:tr>
    </w:tbl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Létesítmény használat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Ravatalozó és eszközhasználat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36 565 Ft</w:t>
            </w:r>
          </w:p>
        </w:tc>
      </w:tr>
    </w:tbl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Építmény értékesítési árak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Urnakripta (műkőből)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125 000 Ft</w:t>
            </w:r>
          </w:p>
        </w:tc>
      </w:tr>
    </w:tbl>
    <w:p w:rsidR="007C269C" w:rsidRPr="00F108D4" w:rsidRDefault="007C269C" w:rsidP="007C269C">
      <w:pPr>
        <w:rPr>
          <w:rFonts w:ascii="Arial" w:hAnsi="Arial" w:cs="Arial"/>
          <w:b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pacing w:line="259" w:lineRule="auto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Egyéb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Kolumbárium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21 875 Ft/10 év/db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Síremlék, sírbolt fedlapjának mozgatása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15 625 Ft/db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Sírbolt rekeszzáró elemeinek mozgatása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15 625 Ft/alkalom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Vízszivattyúzás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15 625 Ft/alkalom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Egyösszegű, egyszeri hulladékszállítás díja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1 875 Ft/év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Koszorútartó urnakriptához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25 000 Ft/db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Sírhely védőjárda egyes sírhelyhez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46 875 Ft/db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Sírhely védőjárda páros sírhelyhez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51 045 Ft/db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Lejárt sírhely újraváltása a meg nem váltott időszakra (a pótdíjat az alapdíjon felül az újraváltás időpontjában egy összegben köteles a sírhely újraváltója megfizetni az üzemeltető részére)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évenként 10% pótdíj</w:t>
            </w:r>
          </w:p>
        </w:tc>
      </w:tr>
    </w:tbl>
    <w:p w:rsidR="007C269C" w:rsidRPr="00F108D4" w:rsidRDefault="007C269C" w:rsidP="007C269C">
      <w:pPr>
        <w:jc w:val="both"/>
        <w:rPr>
          <w:rFonts w:ascii="Arial" w:hAnsi="Arial" w:cs="Arial"/>
          <w:sz w:val="20"/>
          <w:szCs w:val="20"/>
        </w:rPr>
      </w:pPr>
    </w:p>
    <w:p w:rsidR="007C269C" w:rsidRPr="00F108D4" w:rsidRDefault="007C269C" w:rsidP="007C269C">
      <w:pPr>
        <w:pStyle w:val="Listaszerbekezds"/>
        <w:numPr>
          <w:ilvl w:val="0"/>
          <w:numId w:val="2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F108D4">
        <w:rPr>
          <w:rFonts w:ascii="Arial" w:hAnsi="Arial" w:cs="Arial"/>
          <w:b/>
          <w:sz w:val="20"/>
          <w:szCs w:val="20"/>
        </w:rPr>
        <w:t>Temető fenntartási hozzájárulás</w:t>
      </w:r>
    </w:p>
    <w:p w:rsidR="007C269C" w:rsidRPr="00F108D4" w:rsidRDefault="007C269C" w:rsidP="007C269C">
      <w:pPr>
        <w:pStyle w:val="Listaszerbekezds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Tétel megnevezése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19">
              <w:rPr>
                <w:rFonts w:ascii="Arial" w:hAnsi="Arial" w:cs="Arial"/>
                <w:b/>
                <w:sz w:val="20"/>
                <w:szCs w:val="20"/>
              </w:rPr>
              <w:t>nettó ár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Síremlék készítés átalakítás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1 650 Ft/nap/sírhely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Síremlék felújítás, betűvésés, festés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1 650 Ft/nap/sírhely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Egyéb szolgáltatók (kivéve a közüzemi és kommunális szolgáltatók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1 650 Ft/nap/sírhely</w:t>
            </w:r>
          </w:p>
        </w:tc>
      </w:tr>
      <w:tr w:rsidR="007C269C" w:rsidRPr="005A0E19" w:rsidTr="001E5ED2">
        <w:tc>
          <w:tcPr>
            <w:tcW w:w="704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37" w:type="dxa"/>
            <w:shd w:val="clear" w:color="auto" w:fill="auto"/>
          </w:tcPr>
          <w:p w:rsidR="007C269C" w:rsidRPr="005A0E19" w:rsidRDefault="007C269C" w:rsidP="001E5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Sírbolt építés</w:t>
            </w:r>
          </w:p>
        </w:tc>
        <w:tc>
          <w:tcPr>
            <w:tcW w:w="3021" w:type="dxa"/>
            <w:shd w:val="clear" w:color="auto" w:fill="auto"/>
          </w:tcPr>
          <w:p w:rsidR="007C269C" w:rsidRPr="005A0E19" w:rsidRDefault="007C269C" w:rsidP="001E5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19">
              <w:rPr>
                <w:rFonts w:ascii="Arial" w:hAnsi="Arial" w:cs="Arial"/>
                <w:sz w:val="20"/>
                <w:szCs w:val="20"/>
              </w:rPr>
              <w:t>7 500 Ft/nap</w:t>
            </w:r>
          </w:p>
        </w:tc>
      </w:tr>
    </w:tbl>
    <w:p w:rsidR="007C269C" w:rsidRPr="006A1AF9" w:rsidRDefault="007C269C" w:rsidP="007C269C">
      <w:pPr>
        <w:pStyle w:val="Listaszerbekezds"/>
        <w:suppressAutoHyphens/>
        <w:ind w:left="0"/>
        <w:rPr>
          <w:rFonts w:ascii="Arial" w:hAnsi="Arial" w:cs="Arial"/>
          <w:sz w:val="20"/>
          <w:szCs w:val="20"/>
        </w:rPr>
      </w:pPr>
    </w:p>
    <w:p w:rsidR="00B87378" w:rsidRDefault="00B87378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Default="00F83DA7"/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</w:rPr>
      </w:pPr>
      <w:r w:rsidRPr="006A1AF9">
        <w:rPr>
          <w:rFonts w:ascii="Arial" w:hAnsi="Arial" w:cs="Arial"/>
          <w:sz w:val="20"/>
          <w:szCs w:val="20"/>
        </w:rPr>
        <w:lastRenderedPageBreak/>
        <w:t>Kihirdetési záradék: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a rendelet 2022</w:t>
      </w:r>
      <w:r w:rsidRPr="006A1A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június 17</w:t>
      </w:r>
      <w:r w:rsidRPr="006A1AF9">
        <w:rPr>
          <w:rFonts w:ascii="Arial" w:hAnsi="Arial" w:cs="Arial"/>
          <w:sz w:val="20"/>
          <w:szCs w:val="20"/>
        </w:rPr>
        <w:t>-én kihirdetésre került.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</w:rPr>
      </w:pPr>
    </w:p>
    <w:p w:rsidR="00F83DA7" w:rsidRPr="006A1AF9" w:rsidRDefault="00F83DA7" w:rsidP="00F83DA7">
      <w:pPr>
        <w:pStyle w:val="Norm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Czucziné Keresztes Anita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</w:rPr>
      </w:pPr>
      <w:r w:rsidRPr="006A1AF9">
        <w:rPr>
          <w:rFonts w:ascii="Arial" w:hAnsi="Arial" w:cs="Arial"/>
          <w:sz w:val="20"/>
          <w:szCs w:val="20"/>
        </w:rPr>
        <w:t>jegyző</w:t>
      </w:r>
    </w:p>
    <w:p w:rsidR="00F83DA7" w:rsidRDefault="00F83DA7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7D3082" w:rsidRDefault="007D3082" w:rsidP="00F83DA7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3DA7" w:rsidRPr="006A1AF9" w:rsidRDefault="00F83DA7" w:rsidP="00F83DA7">
      <w:pPr>
        <w:jc w:val="center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b/>
          <w:bCs/>
          <w:sz w:val="20"/>
          <w:szCs w:val="20"/>
          <w:lang w:eastAsia="hu-HU"/>
        </w:rPr>
        <w:t>Előzetes hatásvizsgálat</w:t>
      </w:r>
    </w:p>
    <w:p w:rsidR="00F83DA7" w:rsidRPr="006A1AF9" w:rsidRDefault="00F83DA7" w:rsidP="00F83DA7">
      <w:pPr>
        <w:jc w:val="center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b/>
          <w:bCs/>
          <w:sz w:val="20"/>
          <w:szCs w:val="20"/>
          <w:lang w:eastAsia="hu-HU"/>
        </w:rPr>
        <w:t>Túrkeve Városi Önkormányzat képviselő-testületének</w:t>
      </w:r>
    </w:p>
    <w:p w:rsidR="00F83DA7" w:rsidRPr="006A1AF9" w:rsidRDefault="00F83DA7" w:rsidP="00F83DA7">
      <w:pPr>
        <w:jc w:val="center"/>
        <w:rPr>
          <w:rFonts w:ascii="Arial" w:hAnsi="Arial"/>
          <w:b/>
          <w:sz w:val="20"/>
          <w:szCs w:val="20"/>
        </w:rPr>
      </w:pPr>
      <w:r w:rsidRPr="006A1AF9">
        <w:rPr>
          <w:rFonts w:ascii="Arial" w:hAnsi="Arial"/>
          <w:b/>
          <w:sz w:val="20"/>
          <w:szCs w:val="20"/>
        </w:rPr>
        <w:t xml:space="preserve">a köztemetőkről és a temetkezés rendjéről szóló 18/2012. (IX.06.) sz. </w:t>
      </w:r>
    </w:p>
    <w:p w:rsidR="00F83DA7" w:rsidRPr="006A1AF9" w:rsidRDefault="00F83DA7" w:rsidP="00F83DA7">
      <w:pPr>
        <w:jc w:val="center"/>
        <w:rPr>
          <w:rFonts w:ascii="Arial" w:hAnsi="Arial" w:cs="Arial"/>
          <w:b/>
          <w:sz w:val="20"/>
          <w:szCs w:val="20"/>
        </w:rPr>
      </w:pPr>
      <w:r w:rsidRPr="006A1AF9">
        <w:rPr>
          <w:rFonts w:ascii="Arial" w:hAnsi="Arial" w:cs="Arial"/>
          <w:b/>
          <w:sz w:val="20"/>
          <w:szCs w:val="20"/>
        </w:rPr>
        <w:t>önkormányzati rendelet módosításához</w:t>
      </w:r>
    </w:p>
    <w:p w:rsidR="00F83DA7" w:rsidRPr="006A1AF9" w:rsidRDefault="00F83DA7" w:rsidP="00F83DA7">
      <w:pPr>
        <w:jc w:val="center"/>
        <w:rPr>
          <w:rFonts w:ascii="Arial" w:hAnsi="Arial" w:cs="Arial"/>
          <w:b/>
          <w:sz w:val="20"/>
          <w:szCs w:val="20"/>
        </w:rPr>
      </w:pP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i/>
          <w:iCs/>
          <w:sz w:val="20"/>
          <w:szCs w:val="20"/>
          <w:lang w:eastAsia="hu-HU"/>
        </w:rPr>
        <w:t>A jogalkotásról szóló 2010. évi CXXX. törvény 17. § (1)-(2) bekezdései értelmében „jogszabály előkészítője – a jogszabály feltételezett hatásaihoz igazodó részletességű – előzetes hatásvizsgálat elvégzésével felméri a szabályozás várható következményeit.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sz w:val="20"/>
          <w:szCs w:val="20"/>
          <w:lang w:eastAsia="hu-HU"/>
        </w:rPr>
        <w:t> Fentiek alapján a szabályozás várható következményei: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1.</w:t>
      </w:r>
      <w:r w:rsidRPr="006A1AF9"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Társadalmi, gazdasági, költségvetési hatásai: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sz w:val="20"/>
          <w:szCs w:val="20"/>
          <w:lang w:eastAsia="hu-HU"/>
        </w:rPr>
        <w:t>A rendelet megalkotása nyomán a szolgáltatást igénybe vevők és a szolgáltató is előzetesen tájékozódhat a fizetendő díjakról.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2.</w:t>
      </w:r>
      <w:r w:rsidRPr="006A1AF9"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 Környezeti és egészségi következményei: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sz w:val="20"/>
          <w:szCs w:val="20"/>
          <w:lang w:eastAsia="hu-HU"/>
        </w:rPr>
        <w:t>Jelentős környezeti és egészségi következménye nincs.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3.</w:t>
      </w:r>
      <w:r w:rsidRPr="006A1AF9"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Adminisztratív terheket befolyásoló hatásai:</w:t>
      </w:r>
    </w:p>
    <w:p w:rsidR="00F83DA7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sz w:val="20"/>
          <w:szCs w:val="20"/>
          <w:lang w:eastAsia="hu-HU"/>
        </w:rPr>
        <w:t>Adminisztratív terheket növelő hatása minimális.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4.</w:t>
      </w:r>
      <w:r w:rsidRPr="006A1AF9"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A jogszabály megalkotásának szükségessége, a jogalkotás elmaradásának várható következményei: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sz w:val="20"/>
          <w:szCs w:val="20"/>
          <w:lang w:eastAsia="hu-HU"/>
        </w:rPr>
        <w:t>A rendeleti szabályozás elmaradása esetén nem áll rendelkezésre a tárgyban helyi szabályrendszer</w:t>
      </w:r>
      <w:r>
        <w:rPr>
          <w:rFonts w:ascii="Arial" w:hAnsi="Arial" w:cs="Arial"/>
          <w:sz w:val="20"/>
          <w:szCs w:val="20"/>
          <w:lang w:eastAsia="hu-HU"/>
        </w:rPr>
        <w:t xml:space="preserve"> valamint nem biztosíthatók teljes körűen a temetők fenntartásának költségei</w:t>
      </w:r>
      <w:r w:rsidRPr="006A1AF9">
        <w:rPr>
          <w:rFonts w:ascii="Arial" w:hAnsi="Arial" w:cs="Arial"/>
          <w:sz w:val="20"/>
          <w:szCs w:val="20"/>
          <w:lang w:eastAsia="hu-HU"/>
        </w:rPr>
        <w:t>.</w:t>
      </w:r>
      <w:r>
        <w:rPr>
          <w:rFonts w:ascii="Arial" w:hAnsi="Arial" w:cs="Arial"/>
          <w:sz w:val="20"/>
          <w:szCs w:val="20"/>
          <w:lang w:eastAsia="hu-HU"/>
        </w:rPr>
        <w:t xml:space="preserve"> Az emiatt elmaradt bevételeket az önkormányzatnak kell biztosítania.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5.</w:t>
      </w:r>
      <w:r w:rsidRPr="006A1AF9">
        <w:rPr>
          <w:rFonts w:ascii="Arial" w:hAnsi="Arial" w:cs="Arial"/>
          <w:b/>
          <w:bCs/>
          <w:i/>
          <w:iCs/>
          <w:sz w:val="20"/>
          <w:szCs w:val="20"/>
          <w:lang w:eastAsia="hu-HU"/>
        </w:rPr>
        <w:t>A jogszabály alkalmazásához szükséges személyi, szervezeti, tárgyi és pénzügyi feltételek:</w:t>
      </w:r>
    </w:p>
    <w:p w:rsidR="00F83DA7" w:rsidRPr="006A1AF9" w:rsidRDefault="00F83DA7" w:rsidP="00F83DA7">
      <w:pPr>
        <w:jc w:val="both"/>
        <w:rPr>
          <w:rFonts w:ascii="Arial" w:hAnsi="Arial" w:cs="Arial"/>
          <w:sz w:val="20"/>
          <w:szCs w:val="20"/>
          <w:lang w:eastAsia="hu-HU"/>
        </w:rPr>
      </w:pPr>
      <w:r w:rsidRPr="006A1AF9">
        <w:rPr>
          <w:rFonts w:ascii="Arial" w:hAnsi="Arial" w:cs="Arial"/>
          <w:sz w:val="20"/>
          <w:szCs w:val="20"/>
          <w:lang w:eastAsia="hu-HU"/>
        </w:rPr>
        <w:t>Rendelkezésre állnak.</w:t>
      </w:r>
    </w:p>
    <w:p w:rsidR="00F83DA7" w:rsidRDefault="00F83DA7" w:rsidP="00F83DA7">
      <w:pPr>
        <w:pStyle w:val="Listaszerbekezds"/>
        <w:suppressAutoHyphens/>
        <w:jc w:val="center"/>
        <w:rPr>
          <w:rFonts w:ascii="Arial" w:hAnsi="Arial" w:cs="Arial"/>
          <w:sz w:val="20"/>
          <w:szCs w:val="20"/>
        </w:rPr>
      </w:pPr>
    </w:p>
    <w:p w:rsidR="00F83DA7" w:rsidRDefault="00F83DA7"/>
    <w:sectPr w:rsidR="00F8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AA3"/>
    <w:multiLevelType w:val="hybridMultilevel"/>
    <w:tmpl w:val="27623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5540"/>
    <w:multiLevelType w:val="hybridMultilevel"/>
    <w:tmpl w:val="6F8CE378"/>
    <w:lvl w:ilvl="0" w:tplc="CD420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70D"/>
    <w:multiLevelType w:val="hybridMultilevel"/>
    <w:tmpl w:val="B66AB198"/>
    <w:lvl w:ilvl="0" w:tplc="0520EE96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C"/>
    <w:rsid w:val="001E43FA"/>
    <w:rsid w:val="0042531C"/>
    <w:rsid w:val="007C269C"/>
    <w:rsid w:val="007D3082"/>
    <w:rsid w:val="00B87378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44BE"/>
  <w15:chartTrackingRefBased/>
  <w15:docId w15:val="{C5B499EC-0FB5-4AD6-AC28-44A6137C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69C"/>
    <w:pPr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269C"/>
    <w:pPr>
      <w:ind w:left="720"/>
      <w:contextualSpacing/>
    </w:pPr>
  </w:style>
  <w:style w:type="paragraph" w:styleId="NormlWeb">
    <w:name w:val="Normal (Web)"/>
    <w:basedOn w:val="Norml"/>
    <w:rsid w:val="00F83DA7"/>
    <w:pPr>
      <w:suppressAutoHyphens/>
      <w:spacing w:after="200" w:line="276" w:lineRule="auto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Bíró Erzsébet</dc:creator>
  <cp:keywords/>
  <dc:description/>
  <cp:lastModifiedBy>Bognárné Bíró Erzsébet</cp:lastModifiedBy>
  <cp:revision>5</cp:revision>
  <dcterms:created xsi:type="dcterms:W3CDTF">2022-06-22T06:14:00Z</dcterms:created>
  <dcterms:modified xsi:type="dcterms:W3CDTF">2022-06-22T06:23:00Z</dcterms:modified>
</cp:coreProperties>
</file>